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1E" w:rsidRDefault="00C5501E">
      <w:pPr>
        <w:pStyle w:val="GvdeMetni"/>
        <w:rPr>
          <w:rFonts w:ascii="Times New Roman"/>
          <w:sz w:val="36"/>
        </w:rPr>
      </w:pPr>
    </w:p>
    <w:p w:rsidR="00C5501E" w:rsidRDefault="00C5501E">
      <w:pPr>
        <w:pStyle w:val="GvdeMetni"/>
        <w:spacing w:before="32"/>
        <w:rPr>
          <w:rFonts w:ascii="Times New Roman"/>
          <w:sz w:val="36"/>
        </w:rPr>
      </w:pPr>
    </w:p>
    <w:p w:rsidR="00C5501E" w:rsidRDefault="00600A3C">
      <w:pPr>
        <w:ind w:left="4439"/>
        <w:rPr>
          <w:rFonts w:ascii="Arial Black" w:hAnsi="Arial Black"/>
          <w:sz w:val="36"/>
        </w:rPr>
      </w:pPr>
      <w:r>
        <w:rPr>
          <w:rFonts w:ascii="Arial Black" w:hAnsi="Arial Black"/>
          <w:color w:val="FFFFFF"/>
          <w:sz w:val="36"/>
        </w:rPr>
        <w:t>SAĞLIK</w:t>
      </w:r>
      <w:r>
        <w:rPr>
          <w:rFonts w:ascii="Arial Black" w:hAnsi="Arial Black"/>
          <w:color w:val="FFFFFF"/>
          <w:spacing w:val="-1"/>
          <w:sz w:val="36"/>
        </w:rPr>
        <w:t xml:space="preserve"> </w:t>
      </w:r>
      <w:r>
        <w:rPr>
          <w:rFonts w:ascii="Arial Black" w:hAnsi="Arial Black"/>
          <w:color w:val="FFFFFF"/>
          <w:spacing w:val="-2"/>
          <w:sz w:val="36"/>
        </w:rPr>
        <w:t>BİLGİSİ</w:t>
      </w:r>
    </w:p>
    <w:p w:rsidR="00C5501E" w:rsidRDefault="00C5501E">
      <w:pPr>
        <w:pStyle w:val="GvdeMetni"/>
        <w:rPr>
          <w:rFonts w:ascii="Arial Black"/>
        </w:rPr>
      </w:pPr>
    </w:p>
    <w:p w:rsidR="00C5501E" w:rsidRDefault="00C5501E">
      <w:pPr>
        <w:pStyle w:val="GvdeMetni"/>
        <w:rPr>
          <w:rFonts w:ascii="Arial Black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692"/>
        <w:gridCol w:w="959"/>
        <w:gridCol w:w="1804"/>
      </w:tblGrid>
      <w:tr w:rsidR="00C5501E">
        <w:trPr>
          <w:trHeight w:val="1232"/>
        </w:trPr>
        <w:tc>
          <w:tcPr>
            <w:tcW w:w="9455" w:type="dxa"/>
            <w:gridSpan w:val="3"/>
          </w:tcPr>
          <w:p w:rsidR="00C5501E" w:rsidRDefault="00C5501E">
            <w:pPr>
              <w:pStyle w:val="TableParagraph"/>
              <w:spacing w:before="229"/>
            </w:pPr>
          </w:p>
          <w:p w:rsidR="00C5501E" w:rsidRDefault="00600A3C">
            <w:pPr>
              <w:pStyle w:val="TableParagraph"/>
              <w:spacing w:before="1"/>
              <w:ind w:left="19"/>
              <w:jc w:val="center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</w:rPr>
              <w:t>A</w:t>
            </w:r>
            <w:r>
              <w:rPr>
                <w:rFonts w:ascii="Tahoma" w:hAnsi="Tahoma"/>
                <w:b/>
              </w:rPr>
              <w:t>MAÇ</w:t>
            </w:r>
            <w:r>
              <w:rPr>
                <w:rFonts w:ascii="Tahoma" w:hAnsi="Tahoma"/>
                <w:b/>
                <w:spacing w:val="-8"/>
              </w:rPr>
              <w:t xml:space="preserve"> </w:t>
            </w:r>
            <w:r>
              <w:rPr>
                <w:rFonts w:ascii="Tahoma" w:hAnsi="Tahoma"/>
                <w:b/>
              </w:rPr>
              <w:t>ve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KAZANIMLAR</w:t>
            </w:r>
          </w:p>
        </w:tc>
      </w:tr>
      <w:tr w:rsidR="00C5501E">
        <w:trPr>
          <w:trHeight w:val="325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t>ÜNİTE</w:t>
            </w:r>
            <w:r>
              <w:rPr>
                <w:spacing w:val="-14"/>
              </w:rPr>
              <w:t xml:space="preserve"> </w:t>
            </w:r>
            <w:r>
              <w:rPr>
                <w:rFonts w:ascii="Tahoma" w:hAnsi="Tahoma"/>
                <w:b/>
              </w:rPr>
              <w:t>1:</w:t>
            </w:r>
            <w:r>
              <w:rPr>
                <w:rFonts w:ascii="Tahoma" w:hAnsi="Tahoma"/>
                <w:b/>
                <w:spacing w:val="-16"/>
              </w:rPr>
              <w:t xml:space="preserve"> </w:t>
            </w:r>
            <w:r>
              <w:rPr>
                <w:rFonts w:ascii="Tahoma" w:hAnsi="Tahoma"/>
                <w:b/>
              </w:rPr>
              <w:t>SAĞLIK</w:t>
            </w:r>
            <w:r>
              <w:rPr>
                <w:rFonts w:ascii="Tahoma" w:hAnsi="Tahoma"/>
                <w:b/>
                <w:spacing w:val="-16"/>
              </w:rPr>
              <w:t xml:space="preserve"> </w:t>
            </w:r>
            <w:r>
              <w:rPr>
                <w:rFonts w:ascii="Tahoma" w:hAnsi="Tahoma"/>
                <w:b/>
                <w:spacing w:val="-2"/>
              </w:rPr>
              <w:t>BİLGİSİ</w:t>
            </w:r>
          </w:p>
        </w:tc>
        <w:tc>
          <w:tcPr>
            <w:tcW w:w="959" w:type="dxa"/>
          </w:tcPr>
          <w:p w:rsidR="00C5501E" w:rsidRDefault="00600A3C">
            <w:pPr>
              <w:pStyle w:val="TableParagraph"/>
              <w:spacing w:before="15"/>
              <w:ind w:left="36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04" w:type="dxa"/>
          </w:tcPr>
          <w:p w:rsidR="00C5501E" w:rsidRDefault="00600A3C">
            <w:pPr>
              <w:pStyle w:val="TableParagraph"/>
              <w:spacing w:before="15"/>
              <w:ind w:left="8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1.1. Kişisel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ve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Toplumsal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Sağlık</w:t>
            </w: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1.1.1.</w:t>
            </w:r>
            <w:r>
              <w:rPr>
                <w:spacing w:val="10"/>
              </w:rPr>
              <w:t xml:space="preserve"> </w:t>
            </w:r>
            <w:r>
              <w:t>Sağlık</w:t>
            </w:r>
            <w:r>
              <w:rPr>
                <w:spacing w:val="10"/>
              </w:rPr>
              <w:t xml:space="preserve"> </w:t>
            </w:r>
            <w:r>
              <w:t>kavramını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7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1.1.2.</w:t>
            </w:r>
            <w:r>
              <w:rPr>
                <w:spacing w:val="-2"/>
              </w:rPr>
              <w:t xml:space="preserve"> </w:t>
            </w:r>
            <w:r>
              <w:t>Çevresel</w:t>
            </w:r>
            <w:r>
              <w:rPr>
                <w:spacing w:val="-2"/>
              </w:rPr>
              <w:t xml:space="preserve"> </w:t>
            </w:r>
            <w:r>
              <w:t>etmenlerin</w:t>
            </w:r>
            <w:r>
              <w:rPr>
                <w:spacing w:val="-2"/>
              </w:rPr>
              <w:t xml:space="preserve"> </w:t>
            </w:r>
            <w:r>
              <w:t>kişi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toplum</w:t>
            </w:r>
            <w:r>
              <w:rPr>
                <w:spacing w:val="-2"/>
              </w:rPr>
              <w:t xml:space="preserve"> </w:t>
            </w:r>
            <w:r>
              <w:t>sağlığına</w:t>
            </w:r>
            <w:r>
              <w:rPr>
                <w:spacing w:val="-2"/>
              </w:rPr>
              <w:t xml:space="preserve"> </w:t>
            </w:r>
            <w:r>
              <w:t>etkilerini</w:t>
            </w:r>
            <w:r>
              <w:rPr>
                <w:spacing w:val="-2"/>
              </w:rPr>
              <w:t xml:space="preserve"> </w:t>
            </w:r>
            <w:r>
              <w:t xml:space="preserve">analiz </w:t>
            </w:r>
            <w:r>
              <w:rPr>
                <w:spacing w:val="-2"/>
              </w:rPr>
              <w:t>eder.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1.1.3.</w:t>
            </w:r>
            <w:r>
              <w:rPr>
                <w:spacing w:val="-4"/>
              </w:rPr>
              <w:t xml:space="preserve"> </w:t>
            </w:r>
            <w:r>
              <w:t>Sağlık</w:t>
            </w:r>
            <w:r>
              <w:rPr>
                <w:spacing w:val="-3"/>
              </w:rPr>
              <w:t xml:space="preserve"> </w:t>
            </w:r>
            <w:r>
              <w:t>hizmetlerinden</w:t>
            </w:r>
            <w:r>
              <w:rPr>
                <w:spacing w:val="-3"/>
              </w:rPr>
              <w:t xml:space="preserve"> </w:t>
            </w:r>
            <w:r>
              <w:t>yararlanma</w:t>
            </w:r>
            <w:r>
              <w:rPr>
                <w:spacing w:val="-4"/>
              </w:rPr>
              <w:t xml:space="preserve"> </w:t>
            </w:r>
            <w:r>
              <w:t>yollarını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1.1.4.</w:t>
            </w:r>
            <w:r>
              <w:rPr>
                <w:spacing w:val="5"/>
              </w:rPr>
              <w:t xml:space="preserve"> </w:t>
            </w:r>
            <w:r>
              <w:t>Hasta</w:t>
            </w:r>
            <w:r>
              <w:rPr>
                <w:spacing w:val="5"/>
              </w:rPr>
              <w:t xml:space="preserve"> </w:t>
            </w:r>
            <w:r>
              <w:t>hakları</w:t>
            </w:r>
            <w:r>
              <w:rPr>
                <w:spacing w:val="6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t>sorumluluklarını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1.1.5.</w:t>
            </w:r>
            <w:r>
              <w:rPr>
                <w:spacing w:val="-9"/>
              </w:rPr>
              <w:t xml:space="preserve"> </w:t>
            </w:r>
            <w:r>
              <w:t>Akılcı</w:t>
            </w:r>
            <w:r>
              <w:rPr>
                <w:spacing w:val="4"/>
              </w:rPr>
              <w:t xml:space="preserve"> </w:t>
            </w:r>
            <w:r>
              <w:t>ilaç</w:t>
            </w:r>
            <w:r>
              <w:rPr>
                <w:spacing w:val="5"/>
              </w:rPr>
              <w:t xml:space="preserve"> </w:t>
            </w:r>
            <w:r>
              <w:t>kullanımının</w:t>
            </w:r>
            <w:r>
              <w:rPr>
                <w:spacing w:val="4"/>
              </w:rPr>
              <w:t xml:space="preserve"> </w:t>
            </w:r>
            <w:r>
              <w:t>önemini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1.1.6.</w:t>
            </w:r>
            <w:r>
              <w:rPr>
                <w:spacing w:val="-2"/>
              </w:rPr>
              <w:t xml:space="preserve"> </w:t>
            </w:r>
            <w:r>
              <w:t>Sağlıklı</w:t>
            </w:r>
            <w:r>
              <w:rPr>
                <w:spacing w:val="-1"/>
              </w:rPr>
              <w:t xml:space="preserve"> </w:t>
            </w:r>
            <w:r>
              <w:t>yaşam</w:t>
            </w:r>
            <w:r>
              <w:rPr>
                <w:spacing w:val="-2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proofErr w:type="gramStart"/>
            <w:r>
              <w:t>hijyenin</w:t>
            </w:r>
            <w:proofErr w:type="gramEnd"/>
            <w:r>
              <w:rPr>
                <w:spacing w:val="-2"/>
              </w:rPr>
              <w:t xml:space="preserve"> </w:t>
            </w:r>
            <w:r>
              <w:t>önemini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7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1.1.7.</w:t>
            </w:r>
            <w:r>
              <w:rPr>
                <w:spacing w:val="-7"/>
              </w:rPr>
              <w:t xml:space="preserve"> </w:t>
            </w:r>
            <w:r>
              <w:t xml:space="preserve">Ağız ve diş sağlığının korunması için yapılması gerekenleri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1.1.8.</w:t>
            </w:r>
            <w:r>
              <w:rPr>
                <w:spacing w:val="4"/>
              </w:rPr>
              <w:t xml:space="preserve"> </w:t>
            </w:r>
            <w:r>
              <w:t>Bulaşıcı</w:t>
            </w:r>
            <w:r>
              <w:rPr>
                <w:spacing w:val="4"/>
              </w:rPr>
              <w:t xml:space="preserve"> </w:t>
            </w:r>
            <w:r>
              <w:t>hastalıklardan</w:t>
            </w:r>
            <w:r>
              <w:rPr>
                <w:spacing w:val="4"/>
              </w:rPr>
              <w:t xml:space="preserve"> </w:t>
            </w:r>
            <w:r>
              <w:t>korunma</w:t>
            </w:r>
            <w:r>
              <w:rPr>
                <w:spacing w:val="5"/>
              </w:rPr>
              <w:t xml:space="preserve"> </w:t>
            </w:r>
            <w:r>
              <w:t>yollarını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/>
                <w:b/>
              </w:rPr>
            </w:pPr>
            <w:r>
              <w:rPr>
                <w:rFonts w:ascii="Tahoma"/>
                <w:b/>
                <w:w w:val="85"/>
              </w:rPr>
              <w:t>1.2.</w:t>
            </w:r>
            <w:r>
              <w:rPr>
                <w:rFonts w:ascii="Tahoma"/>
                <w:b/>
                <w:spacing w:val="4"/>
              </w:rPr>
              <w:t xml:space="preserve"> </w:t>
            </w:r>
            <w:r>
              <w:rPr>
                <w:rFonts w:ascii="Tahoma"/>
                <w:b/>
                <w:spacing w:val="-2"/>
              </w:rPr>
              <w:t>Ergenlik</w:t>
            </w:r>
          </w:p>
        </w:tc>
      </w:tr>
      <w:tr w:rsidR="00C5501E">
        <w:trPr>
          <w:trHeight w:val="558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1.2.1.</w:t>
            </w:r>
            <w:r>
              <w:rPr>
                <w:spacing w:val="-4"/>
              </w:rPr>
              <w:t xml:space="preserve"> </w:t>
            </w:r>
            <w:r>
              <w:t>Büyüme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gelişme</w:t>
            </w:r>
            <w:r>
              <w:rPr>
                <w:spacing w:val="-4"/>
              </w:rPr>
              <w:t xml:space="preserve"> </w:t>
            </w:r>
            <w:r>
              <w:t>süreçlerinden</w:t>
            </w:r>
            <w:r>
              <w:rPr>
                <w:spacing w:val="-4"/>
              </w:rPr>
              <w:t xml:space="preserve"> </w:t>
            </w:r>
            <w:r>
              <w:t>biri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4"/>
              </w:rPr>
              <w:t xml:space="preserve"> </w:t>
            </w:r>
            <w:r>
              <w:t>ergenlik</w:t>
            </w:r>
            <w:r>
              <w:rPr>
                <w:spacing w:val="-4"/>
              </w:rPr>
              <w:t xml:space="preserve"> </w:t>
            </w:r>
            <w:r>
              <w:t xml:space="preserve">döne- </w:t>
            </w:r>
            <w:proofErr w:type="spellStart"/>
            <w:r>
              <w:t>minde</w:t>
            </w:r>
            <w:proofErr w:type="spellEnd"/>
            <w:r>
              <w:t xml:space="preserve"> fiziksel, duygusal ve sosyal değişimleri 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6"/>
              </w:rPr>
              <w:t>1.3.</w:t>
            </w:r>
            <w:r>
              <w:rPr>
                <w:rFonts w:ascii="Tahoma"/>
                <w:b/>
                <w:spacing w:val="-11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Beslenme</w:t>
            </w:r>
            <w:r>
              <w:rPr>
                <w:rFonts w:ascii="Tahoma"/>
                <w:b/>
                <w:spacing w:val="-7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ve</w:t>
            </w:r>
            <w:r>
              <w:rPr>
                <w:rFonts w:ascii="Tahoma"/>
                <w:b/>
                <w:spacing w:val="-8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Fiziksel</w:t>
            </w:r>
            <w:r>
              <w:rPr>
                <w:rFonts w:ascii="Tahoma"/>
                <w:b/>
                <w:spacing w:val="-12"/>
              </w:rPr>
              <w:t xml:space="preserve"> </w:t>
            </w:r>
            <w:r>
              <w:rPr>
                <w:rFonts w:ascii="Tahoma"/>
                <w:b/>
                <w:spacing w:val="-6"/>
              </w:rPr>
              <w:t>Aktivite</w:t>
            </w:r>
          </w:p>
        </w:tc>
      </w:tr>
      <w:tr w:rsidR="00C5501E">
        <w:trPr>
          <w:trHeight w:val="557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1.3.1.</w:t>
            </w:r>
            <w:r>
              <w:rPr>
                <w:spacing w:val="-4"/>
              </w:rPr>
              <w:t xml:space="preserve"> </w:t>
            </w:r>
            <w:r>
              <w:t>Fiziksel</w:t>
            </w:r>
            <w:r>
              <w:rPr>
                <w:spacing w:val="-4"/>
              </w:rPr>
              <w:t xml:space="preserve"> </w:t>
            </w:r>
            <w:r>
              <w:t>aktivitelerin</w:t>
            </w:r>
            <w:r>
              <w:rPr>
                <w:spacing w:val="-4"/>
              </w:rPr>
              <w:t xml:space="preserve"> </w:t>
            </w:r>
            <w:r>
              <w:t>sağlığın</w:t>
            </w:r>
            <w:r>
              <w:rPr>
                <w:spacing w:val="-4"/>
              </w:rPr>
              <w:t xml:space="preserve"> </w:t>
            </w:r>
            <w:r>
              <w:t>üzerindeki</w:t>
            </w:r>
            <w:r>
              <w:rPr>
                <w:spacing w:val="-4"/>
              </w:rPr>
              <w:t xml:space="preserve"> </w:t>
            </w:r>
            <w:r>
              <w:t>etkilerini</w:t>
            </w:r>
            <w:r>
              <w:rPr>
                <w:spacing w:val="-4"/>
              </w:rPr>
              <w:t xml:space="preserve"> </w:t>
            </w:r>
            <w:r>
              <w:t xml:space="preserve">değerlendi- </w:t>
            </w:r>
            <w:proofErr w:type="spellStart"/>
            <w:r>
              <w:rPr>
                <w:spacing w:val="-4"/>
              </w:rPr>
              <w:t>rir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6"/>
              </w:rPr>
              <w:t>1.4.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Zihinsel,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Duygusal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ve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Sosyal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spacing w:val="-6"/>
              </w:rPr>
              <w:t>Sağlık</w:t>
            </w:r>
          </w:p>
        </w:tc>
      </w:tr>
      <w:tr w:rsidR="00C5501E">
        <w:trPr>
          <w:trHeight w:val="558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1.4.1. Sağlıklı yaşam için zihinsel, duygusal ve sosyal sağlığın er- gen bireyler açısından önemini 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 xml:space="preserve">1.4.2. Stres kaynaklarını örneklerle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1.4.3.</w:t>
            </w:r>
            <w:r>
              <w:rPr>
                <w:spacing w:val="2"/>
              </w:rPr>
              <w:t xml:space="preserve"> </w:t>
            </w:r>
            <w:r>
              <w:t>Stresle</w:t>
            </w:r>
            <w:r>
              <w:rPr>
                <w:spacing w:val="2"/>
              </w:rPr>
              <w:t xml:space="preserve"> </w:t>
            </w:r>
            <w:r>
              <w:t>başa</w:t>
            </w:r>
            <w:r>
              <w:rPr>
                <w:spacing w:val="2"/>
              </w:rPr>
              <w:t xml:space="preserve"> </w:t>
            </w:r>
            <w:r>
              <w:t>çıkma</w:t>
            </w:r>
            <w:r>
              <w:rPr>
                <w:spacing w:val="2"/>
              </w:rPr>
              <w:t xml:space="preserve"> </w:t>
            </w:r>
            <w:r>
              <w:t>yollarını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8"/>
              </w:rPr>
              <w:t>1.5.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Sağlığa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Zararlı</w:t>
            </w:r>
            <w:r>
              <w:rPr>
                <w:rFonts w:ascii="Tahoma" w:hAnsi="Tahoma"/>
                <w:b/>
                <w:spacing w:val="-10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Alışkanlıklar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ve</w:t>
            </w:r>
            <w:r>
              <w:rPr>
                <w:rFonts w:ascii="Tahoma" w:hAnsi="Tahoma"/>
                <w:b/>
                <w:spacing w:val="-2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Madde</w:t>
            </w:r>
            <w:r>
              <w:rPr>
                <w:rFonts w:ascii="Tahoma" w:hAnsi="Tahoma"/>
                <w:b/>
                <w:spacing w:val="-3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Kullanımı</w:t>
            </w:r>
          </w:p>
        </w:tc>
        <w:tc>
          <w:tcPr>
            <w:tcW w:w="2763" w:type="dxa"/>
            <w:gridSpan w:val="2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8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1.5.1.</w:t>
            </w:r>
            <w:r>
              <w:rPr>
                <w:spacing w:val="-1"/>
              </w:rPr>
              <w:t xml:space="preserve"> </w:t>
            </w:r>
            <w:r>
              <w:t xml:space="preserve">Tütün ürünleri, alkol ve madde kullanımının sonuçlarını de- </w:t>
            </w:r>
            <w:proofErr w:type="spellStart"/>
            <w:r>
              <w:rPr>
                <w:spacing w:val="-2"/>
              </w:rPr>
              <w:t>ğerlendirir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8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1.5.2.</w:t>
            </w:r>
            <w:r>
              <w:rPr>
                <w:spacing w:val="-2"/>
              </w:rPr>
              <w:t xml:space="preserve"> </w:t>
            </w:r>
            <w:r>
              <w:t>Tütün ürünleri, alkol ve madde bağımlılıklarından korunmak için kararlı ve tutarlı iletişim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proofErr w:type="gramStart"/>
            <w:r>
              <w:t>becerilerine</w:t>
            </w:r>
            <w:proofErr w:type="gramEnd"/>
            <w:r>
              <w:rPr>
                <w:spacing w:val="-8"/>
              </w:rPr>
              <w:t xml:space="preserve"> </w:t>
            </w:r>
            <w:r>
              <w:t>sahip</w:t>
            </w:r>
            <w:r>
              <w:rPr>
                <w:spacing w:val="-7"/>
              </w:rPr>
              <w:t xml:space="preserve"> </w:t>
            </w:r>
            <w:r>
              <w:t>olması</w:t>
            </w:r>
            <w:r>
              <w:rPr>
                <w:spacing w:val="-7"/>
              </w:rPr>
              <w:t xml:space="preserve"> </w:t>
            </w:r>
            <w:r>
              <w:t>gerektiğini</w:t>
            </w:r>
            <w:r>
              <w:rPr>
                <w:spacing w:val="-7"/>
              </w:rPr>
              <w:t xml:space="preserve"> </w:t>
            </w:r>
            <w:r>
              <w:t>fark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692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1.5.3. Teknoloji</w:t>
            </w:r>
            <w:r>
              <w:rPr>
                <w:spacing w:val="4"/>
              </w:rPr>
              <w:t xml:space="preserve"> </w:t>
            </w:r>
            <w:r>
              <w:t>bağımlılığının</w:t>
            </w:r>
            <w:r>
              <w:rPr>
                <w:spacing w:val="5"/>
              </w:rPr>
              <w:t xml:space="preserve"> </w:t>
            </w:r>
            <w:r>
              <w:t>sonuçlarını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959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</w:tbl>
    <w:p w:rsidR="00C5501E" w:rsidRDefault="00C5501E">
      <w:pPr>
        <w:pStyle w:val="TableParagraph"/>
        <w:rPr>
          <w:rFonts w:ascii="Times New Roman"/>
        </w:rPr>
        <w:sectPr w:rsidR="00C5501E">
          <w:type w:val="continuous"/>
          <w:pgSz w:w="11910" w:h="16840"/>
          <w:pgMar w:top="0" w:right="425" w:bottom="0" w:left="1133" w:header="708" w:footer="708" w:gutter="0"/>
          <w:cols w:space="708"/>
        </w:sectPr>
      </w:pPr>
    </w:p>
    <w:p w:rsidR="00C5501E" w:rsidRDefault="00C5501E">
      <w:pPr>
        <w:pStyle w:val="GvdeMetni"/>
        <w:rPr>
          <w:sz w:val="36"/>
        </w:rPr>
      </w:pPr>
    </w:p>
    <w:p w:rsidR="00C5501E" w:rsidRDefault="00C5501E">
      <w:pPr>
        <w:pStyle w:val="GvdeMetni"/>
        <w:spacing w:before="45"/>
        <w:rPr>
          <w:sz w:val="36"/>
        </w:rPr>
      </w:pPr>
    </w:p>
    <w:p w:rsidR="00C5501E" w:rsidRDefault="00C5501E">
      <w:pPr>
        <w:pStyle w:val="GvdeMetni"/>
        <w:rPr>
          <w:rFonts w:ascii="Arial Black"/>
          <w:sz w:val="20"/>
        </w:rPr>
      </w:pPr>
    </w:p>
    <w:p w:rsidR="00C5501E" w:rsidRDefault="00C5501E">
      <w:pPr>
        <w:pStyle w:val="GvdeMetni"/>
        <w:spacing w:before="92" w:after="1"/>
        <w:rPr>
          <w:rFonts w:ascii="Arial Black"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28"/>
        <w:gridCol w:w="923"/>
        <w:gridCol w:w="1804"/>
      </w:tblGrid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1.6.</w:t>
            </w:r>
            <w:r>
              <w:rPr>
                <w:rFonts w:ascii="Tahoma" w:hAnsi="Tahoma"/>
                <w:b/>
                <w:spacing w:val="-5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İlk</w:t>
            </w:r>
            <w:r>
              <w:rPr>
                <w:rFonts w:ascii="Tahoma" w:hAnsi="Tahoma"/>
                <w:b/>
                <w:spacing w:val="-8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Yardımla</w:t>
            </w:r>
            <w:r>
              <w:rPr>
                <w:rFonts w:ascii="Tahoma" w:hAnsi="Tahoma"/>
                <w:b/>
                <w:spacing w:val="-5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İlgili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Temel</w:t>
            </w:r>
            <w:r>
              <w:rPr>
                <w:rFonts w:ascii="Tahoma" w:hAnsi="Tahoma"/>
                <w:b/>
                <w:spacing w:val="-5"/>
                <w:w w:val="9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Bilgiler</w:t>
            </w: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1.6.1. İlk yardımın</w:t>
            </w:r>
            <w:r>
              <w:rPr>
                <w:spacing w:val="1"/>
              </w:rPr>
              <w:t xml:space="preserve"> </w:t>
            </w:r>
            <w:r>
              <w:t xml:space="preserve">önemini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1.6.2.</w:t>
            </w:r>
            <w:r>
              <w:rPr>
                <w:spacing w:val="4"/>
              </w:rPr>
              <w:t xml:space="preserve"> </w:t>
            </w:r>
            <w:r>
              <w:t>İlk</w:t>
            </w:r>
            <w:r>
              <w:rPr>
                <w:spacing w:val="5"/>
              </w:rPr>
              <w:t xml:space="preserve"> </w:t>
            </w:r>
            <w:r>
              <w:t>yardımın</w:t>
            </w:r>
            <w:r>
              <w:rPr>
                <w:spacing w:val="5"/>
              </w:rPr>
              <w:t xml:space="preserve"> </w:t>
            </w:r>
            <w:r>
              <w:t>amaçları</w:t>
            </w:r>
            <w:r>
              <w:rPr>
                <w:spacing w:val="5"/>
              </w:rPr>
              <w:t xml:space="preserve"> </w:t>
            </w:r>
            <w:r>
              <w:t>ve</w:t>
            </w:r>
            <w:r>
              <w:rPr>
                <w:spacing w:val="5"/>
              </w:rPr>
              <w:t xml:space="preserve"> </w:t>
            </w:r>
            <w:r>
              <w:t>temel</w:t>
            </w:r>
            <w:r>
              <w:rPr>
                <w:spacing w:val="4"/>
              </w:rPr>
              <w:t xml:space="preserve"> </w:t>
            </w:r>
            <w:r>
              <w:t>uygulamalarını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7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 xml:space="preserve">1.6.3. Güvenli ilk yardım uygulaması için alınması gereken önlem- </w:t>
            </w:r>
            <w:proofErr w:type="spellStart"/>
            <w:r>
              <w:t>leri</w:t>
            </w:r>
            <w:proofErr w:type="spellEnd"/>
            <w:r>
              <w:t xml:space="preserve">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1.6.4.</w:t>
            </w:r>
            <w:r>
              <w:rPr>
                <w:spacing w:val="-1"/>
              </w:rPr>
              <w:t xml:space="preserve"> </w:t>
            </w:r>
            <w:r>
              <w:t xml:space="preserve">Hastanın/yaralının durumunu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8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 xml:space="preserve">1.6.5. Solunum yolu tıkanıklığı durumunda yapılacak ilk yardım </w:t>
            </w:r>
            <w:proofErr w:type="spellStart"/>
            <w:r>
              <w:t>ba</w:t>
            </w:r>
            <w:proofErr w:type="spellEnd"/>
            <w:r>
              <w:t xml:space="preserve">- </w:t>
            </w:r>
            <w:proofErr w:type="spellStart"/>
            <w:r>
              <w:t>samaklarını</w:t>
            </w:r>
            <w:proofErr w:type="spellEnd"/>
            <w:r>
              <w:t xml:space="preserve">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1.6.6.</w:t>
            </w:r>
            <w:r>
              <w:rPr>
                <w:spacing w:val="2"/>
              </w:rPr>
              <w:t xml:space="preserve"> </w:t>
            </w:r>
            <w:r>
              <w:t>Kanamalarda</w:t>
            </w:r>
            <w:r>
              <w:rPr>
                <w:spacing w:val="2"/>
              </w:rPr>
              <w:t xml:space="preserve"> </w:t>
            </w:r>
            <w:r>
              <w:t>yapılacak</w:t>
            </w:r>
            <w:r>
              <w:rPr>
                <w:spacing w:val="3"/>
              </w:rPr>
              <w:t xml:space="preserve"> </w:t>
            </w:r>
            <w:r>
              <w:t>ilk</w:t>
            </w:r>
            <w:r>
              <w:rPr>
                <w:spacing w:val="2"/>
              </w:rPr>
              <w:t xml:space="preserve"> </w:t>
            </w:r>
            <w:r>
              <w:t>yardım</w:t>
            </w:r>
            <w:r>
              <w:rPr>
                <w:spacing w:val="3"/>
              </w:rPr>
              <w:t xml:space="preserve"> </w:t>
            </w:r>
            <w:r>
              <w:t>uygulamalarını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7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 xml:space="preserve">1.6.7. Şok durumunda yapılması gereken ilk yardım uygulamalarını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7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 xml:space="preserve">1.6.8. Zehirlenmelerde uygulanacak ilk yardım basamaklarını açık- </w:t>
            </w:r>
            <w:proofErr w:type="spellStart"/>
            <w:r>
              <w:rPr>
                <w:spacing w:val="-4"/>
              </w:rPr>
              <w:t>lar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8"/>
              </w:rPr>
              <w:t>ÜNİTE 2:</w:t>
            </w:r>
            <w:r>
              <w:rPr>
                <w:rFonts w:ascii="Tahoma" w:hAnsi="Tahoma"/>
                <w:b/>
                <w:spacing w:val="-7"/>
              </w:rPr>
              <w:t xml:space="preserve"> </w:t>
            </w:r>
            <w:r>
              <w:rPr>
                <w:rFonts w:ascii="Tahoma" w:hAnsi="Tahoma"/>
                <w:b/>
                <w:spacing w:val="-8"/>
              </w:rPr>
              <w:t>TRAFİK KÜLTÜRÜ</w:t>
            </w:r>
          </w:p>
        </w:tc>
        <w:tc>
          <w:tcPr>
            <w:tcW w:w="923" w:type="dxa"/>
          </w:tcPr>
          <w:p w:rsidR="00C5501E" w:rsidRDefault="00600A3C">
            <w:pPr>
              <w:pStyle w:val="TableParagraph"/>
              <w:spacing w:before="15"/>
              <w:ind w:left="1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w w:val="75"/>
              </w:rPr>
              <w:t>+/-</w:t>
            </w:r>
          </w:p>
        </w:tc>
        <w:tc>
          <w:tcPr>
            <w:tcW w:w="1804" w:type="dxa"/>
          </w:tcPr>
          <w:p w:rsidR="00C5501E" w:rsidRDefault="00600A3C">
            <w:pPr>
              <w:pStyle w:val="TableParagraph"/>
              <w:spacing w:before="15"/>
              <w:ind w:left="88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spacing w:val="-2"/>
              </w:rPr>
              <w:t>AÇIKLAMALAR</w:t>
            </w: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2.1.</w:t>
            </w:r>
            <w:r>
              <w:rPr>
                <w:rFonts w:ascii="Tahoma" w:hAnsi="Tahoma"/>
                <w:b/>
                <w:spacing w:val="-6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Trafik</w:t>
            </w:r>
            <w:r>
              <w:rPr>
                <w:rFonts w:ascii="Tahoma" w:hAnsi="Tahoma"/>
                <w:b/>
                <w:spacing w:val="-10"/>
                <w:w w:val="9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Adabı</w:t>
            </w: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2.1.1.</w:t>
            </w:r>
            <w:r>
              <w:rPr>
                <w:spacing w:val="-8"/>
              </w:rPr>
              <w:t xml:space="preserve"> </w:t>
            </w:r>
            <w:r>
              <w:t>Trafikte</w:t>
            </w:r>
            <w:r>
              <w:rPr>
                <w:spacing w:val="-4"/>
              </w:rPr>
              <w:t xml:space="preserve"> </w:t>
            </w:r>
            <w:r>
              <w:t>sergilenmesi</w:t>
            </w:r>
            <w:r>
              <w:rPr>
                <w:spacing w:val="-3"/>
              </w:rPr>
              <w:t xml:space="preserve"> </w:t>
            </w:r>
            <w:r>
              <w:t>gereken</w:t>
            </w:r>
            <w:r>
              <w:rPr>
                <w:spacing w:val="-4"/>
              </w:rPr>
              <w:t xml:space="preserve"> </w:t>
            </w:r>
            <w:r>
              <w:t>tutum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davranışları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2.1.2.</w:t>
            </w:r>
            <w:r>
              <w:rPr>
                <w:spacing w:val="-11"/>
              </w:rPr>
              <w:t xml:space="preserve"> </w:t>
            </w:r>
            <w:r>
              <w:t>Trafik</w:t>
            </w:r>
            <w:r>
              <w:rPr>
                <w:spacing w:val="-6"/>
              </w:rPr>
              <w:t xml:space="preserve"> </w:t>
            </w:r>
            <w:r>
              <w:t>ortamında</w:t>
            </w:r>
            <w:r>
              <w:rPr>
                <w:spacing w:val="-7"/>
              </w:rPr>
              <w:t xml:space="preserve"> </w:t>
            </w:r>
            <w:r>
              <w:t>etkili</w:t>
            </w:r>
            <w:r>
              <w:rPr>
                <w:spacing w:val="-7"/>
              </w:rPr>
              <w:t xml:space="preserve"> </w:t>
            </w:r>
            <w:r>
              <w:t>iletişimin</w:t>
            </w:r>
            <w:r>
              <w:rPr>
                <w:spacing w:val="-7"/>
              </w:rPr>
              <w:t xml:space="preserve"> </w:t>
            </w:r>
            <w:r>
              <w:t>önemini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2.2.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Trafik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Kuralları</w:t>
            </w: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2.2.1.</w:t>
            </w:r>
            <w:r>
              <w:rPr>
                <w:spacing w:val="-8"/>
              </w:rPr>
              <w:t xml:space="preserve"> </w:t>
            </w:r>
            <w:r>
              <w:t>Toplu</w:t>
            </w:r>
            <w:r>
              <w:rPr>
                <w:spacing w:val="-3"/>
              </w:rPr>
              <w:t xml:space="preserve"> </w:t>
            </w:r>
            <w:r>
              <w:t>taşıma</w:t>
            </w:r>
            <w:r>
              <w:rPr>
                <w:spacing w:val="-2"/>
              </w:rPr>
              <w:t xml:space="preserve"> </w:t>
            </w:r>
            <w:r>
              <w:t>araçlarında</w:t>
            </w:r>
            <w:r>
              <w:rPr>
                <w:spacing w:val="-2"/>
              </w:rPr>
              <w:t xml:space="preserve"> </w:t>
            </w:r>
            <w:r>
              <w:t>uyulması</w:t>
            </w:r>
            <w:r>
              <w:rPr>
                <w:spacing w:val="-2"/>
              </w:rPr>
              <w:t xml:space="preserve"> </w:t>
            </w:r>
            <w:r>
              <w:t>gereken</w:t>
            </w:r>
            <w:r>
              <w:rPr>
                <w:spacing w:val="-2"/>
              </w:rPr>
              <w:t xml:space="preserve"> </w:t>
            </w:r>
            <w:r>
              <w:t>kuralları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2.2.2.</w:t>
            </w:r>
            <w:r>
              <w:rPr>
                <w:spacing w:val="-2"/>
              </w:rPr>
              <w:t xml:space="preserve"> </w:t>
            </w:r>
            <w:r>
              <w:t>Okul</w:t>
            </w:r>
            <w:r>
              <w:rPr>
                <w:spacing w:val="-2"/>
              </w:rPr>
              <w:t xml:space="preserve"> </w:t>
            </w:r>
            <w:r>
              <w:t>servislerinde</w:t>
            </w:r>
            <w:r>
              <w:rPr>
                <w:spacing w:val="-1"/>
              </w:rPr>
              <w:t xml:space="preserve"> </w:t>
            </w:r>
            <w:r>
              <w:t>uyulması</w:t>
            </w:r>
            <w:r>
              <w:rPr>
                <w:spacing w:val="-2"/>
              </w:rPr>
              <w:t xml:space="preserve"> </w:t>
            </w:r>
            <w:r>
              <w:t>gereken</w:t>
            </w:r>
            <w:r>
              <w:rPr>
                <w:spacing w:val="-1"/>
              </w:rPr>
              <w:t xml:space="preserve"> </w:t>
            </w:r>
            <w:r>
              <w:t>kuralları</w:t>
            </w:r>
            <w:r>
              <w:rPr>
                <w:spacing w:val="-2"/>
              </w:rPr>
              <w:t xml:space="preserve"> açıklar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2.2.3.</w:t>
            </w:r>
            <w:r>
              <w:rPr>
                <w:spacing w:val="-7"/>
              </w:rPr>
              <w:t xml:space="preserve"> </w:t>
            </w:r>
            <w:r>
              <w:t>Trafik</w:t>
            </w:r>
            <w:r>
              <w:rPr>
                <w:spacing w:val="-2"/>
              </w:rPr>
              <w:t xml:space="preserve"> </w:t>
            </w:r>
            <w:r>
              <w:t>işaretleri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işaret</w:t>
            </w:r>
            <w:r>
              <w:rPr>
                <w:spacing w:val="-3"/>
              </w:rPr>
              <w:t xml:space="preserve"> </w:t>
            </w:r>
            <w:r>
              <w:t>levhalarını</w:t>
            </w:r>
            <w:r>
              <w:rPr>
                <w:spacing w:val="-2"/>
              </w:rPr>
              <w:t xml:space="preserve"> tanır.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2.2.4.</w:t>
            </w:r>
            <w:r>
              <w:rPr>
                <w:spacing w:val="-6"/>
              </w:rPr>
              <w:t xml:space="preserve"> </w:t>
            </w:r>
            <w:r>
              <w:t>Trafik</w:t>
            </w:r>
            <w:r>
              <w:rPr>
                <w:spacing w:val="-1"/>
              </w:rPr>
              <w:t xml:space="preserve"> </w:t>
            </w:r>
            <w:r>
              <w:t>işaret</w:t>
            </w:r>
            <w:r>
              <w:rPr>
                <w:spacing w:val="-1"/>
              </w:rPr>
              <w:t xml:space="preserve"> </w:t>
            </w:r>
            <w:r>
              <w:t>levhalarını</w:t>
            </w:r>
            <w:r>
              <w:rPr>
                <w:spacing w:val="-2"/>
              </w:rPr>
              <w:t xml:space="preserve"> </w:t>
            </w:r>
            <w:r>
              <w:t>korumanın</w:t>
            </w:r>
            <w:r>
              <w:rPr>
                <w:spacing w:val="-1"/>
              </w:rPr>
              <w:t xml:space="preserve"> </w:t>
            </w:r>
            <w:r>
              <w:t>önemini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2.2.5.</w:t>
            </w:r>
            <w:r>
              <w:rPr>
                <w:spacing w:val="1"/>
              </w:rPr>
              <w:t xml:space="preserve"> </w:t>
            </w:r>
            <w:r>
              <w:t>Kara</w:t>
            </w:r>
            <w:r>
              <w:rPr>
                <w:spacing w:val="2"/>
              </w:rPr>
              <w:t xml:space="preserve"> </w:t>
            </w:r>
            <w:r>
              <w:t>yollarında</w:t>
            </w:r>
            <w:r>
              <w:rPr>
                <w:spacing w:val="2"/>
              </w:rPr>
              <w:t xml:space="preserve"> </w:t>
            </w:r>
            <w:r>
              <w:t>uyulması</w:t>
            </w:r>
            <w:r>
              <w:rPr>
                <w:spacing w:val="1"/>
              </w:rPr>
              <w:t xml:space="preserve"> </w:t>
            </w:r>
            <w:r>
              <w:t>gereken</w:t>
            </w:r>
            <w:r>
              <w:rPr>
                <w:spacing w:val="2"/>
              </w:rPr>
              <w:t xml:space="preserve"> </w:t>
            </w:r>
            <w:r>
              <w:t>kuralları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2.2.6.</w:t>
            </w:r>
            <w:r>
              <w:rPr>
                <w:spacing w:val="-8"/>
              </w:rPr>
              <w:t xml:space="preserve"> </w:t>
            </w:r>
            <w:r>
              <w:t>Trafikte</w:t>
            </w:r>
            <w:r>
              <w:rPr>
                <w:spacing w:val="-4"/>
              </w:rPr>
              <w:t xml:space="preserve"> </w:t>
            </w:r>
            <w:r>
              <w:t>ilk</w:t>
            </w:r>
            <w:r>
              <w:rPr>
                <w:spacing w:val="-4"/>
              </w:rPr>
              <w:t xml:space="preserve"> </w:t>
            </w:r>
            <w:r>
              <w:t>geçiş</w:t>
            </w:r>
            <w:r>
              <w:rPr>
                <w:spacing w:val="-4"/>
              </w:rPr>
              <w:t xml:space="preserve"> </w:t>
            </w:r>
            <w:r>
              <w:t>hakkı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geçiş</w:t>
            </w:r>
            <w:r>
              <w:rPr>
                <w:spacing w:val="-4"/>
              </w:rPr>
              <w:t xml:space="preserve"> </w:t>
            </w:r>
            <w:r>
              <w:t>üstünlüğünü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2.3.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Trafik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Güvenliği</w:t>
            </w: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2.3.1.</w:t>
            </w:r>
            <w:r>
              <w:rPr>
                <w:spacing w:val="-13"/>
              </w:rPr>
              <w:t xml:space="preserve"> </w:t>
            </w:r>
            <w:r>
              <w:t>Trafik</w:t>
            </w:r>
            <w:r>
              <w:rPr>
                <w:spacing w:val="-10"/>
              </w:rPr>
              <w:t xml:space="preserve"> </w:t>
            </w:r>
            <w:r>
              <w:t>eğitiminin</w:t>
            </w:r>
            <w:r>
              <w:rPr>
                <w:spacing w:val="-9"/>
              </w:rPr>
              <w:t xml:space="preserve"> </w:t>
            </w:r>
            <w:r>
              <w:t>önemini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2.3.2.</w:t>
            </w:r>
            <w:r>
              <w:rPr>
                <w:spacing w:val="-3"/>
              </w:rPr>
              <w:t xml:space="preserve"> </w:t>
            </w:r>
            <w:r>
              <w:t>Güvenli</w:t>
            </w:r>
            <w:r>
              <w:rPr>
                <w:spacing w:val="-3"/>
              </w:rPr>
              <w:t xml:space="preserve"> </w:t>
            </w:r>
            <w:r>
              <w:t>yolculuk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alınması</w:t>
            </w:r>
            <w:r>
              <w:rPr>
                <w:spacing w:val="-3"/>
              </w:rPr>
              <w:t xml:space="preserve"> </w:t>
            </w:r>
            <w:r>
              <w:t>gereken</w:t>
            </w:r>
            <w:r>
              <w:rPr>
                <w:spacing w:val="-3"/>
              </w:rPr>
              <w:t xml:space="preserve"> </w:t>
            </w:r>
            <w:r>
              <w:t>önlemleri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7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2.3.3.</w:t>
            </w:r>
            <w:r>
              <w:rPr>
                <w:spacing w:val="-1"/>
              </w:rPr>
              <w:t xml:space="preserve"> </w:t>
            </w:r>
            <w:r>
              <w:t>Raylı</w:t>
            </w:r>
            <w:r>
              <w:rPr>
                <w:spacing w:val="-1"/>
              </w:rPr>
              <w:t xml:space="preserve"> </w:t>
            </w:r>
            <w:r>
              <w:t>sistemlerde</w:t>
            </w:r>
            <w:r>
              <w:rPr>
                <w:spacing w:val="-1"/>
              </w:rPr>
              <w:t xml:space="preserve"> </w:t>
            </w:r>
            <w:r>
              <w:t>güvenli</w:t>
            </w:r>
            <w:r>
              <w:rPr>
                <w:spacing w:val="-1"/>
              </w:rPr>
              <w:t xml:space="preserve"> </w:t>
            </w:r>
            <w:r>
              <w:t>yolculuk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uyulması</w:t>
            </w:r>
            <w:r>
              <w:rPr>
                <w:spacing w:val="-1"/>
              </w:rPr>
              <w:t xml:space="preserve"> </w:t>
            </w:r>
            <w:r>
              <w:t>gereken</w:t>
            </w:r>
            <w:r>
              <w:rPr>
                <w:spacing w:val="-1"/>
              </w:rPr>
              <w:t xml:space="preserve"> </w:t>
            </w:r>
            <w:proofErr w:type="spellStart"/>
            <w:r>
              <w:t>ku</w:t>
            </w:r>
            <w:proofErr w:type="spellEnd"/>
            <w:r>
              <w:t xml:space="preserve">- </w:t>
            </w:r>
            <w:proofErr w:type="spellStart"/>
            <w:r>
              <w:t>ralları</w:t>
            </w:r>
            <w:proofErr w:type="spellEnd"/>
            <w:r>
              <w:t xml:space="preserve">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8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 w:right="9"/>
            </w:pPr>
            <w:r>
              <w:t>2.3.4.</w:t>
            </w:r>
            <w:r>
              <w:rPr>
                <w:spacing w:val="-1"/>
              </w:rPr>
              <w:t xml:space="preserve"> </w:t>
            </w:r>
            <w:r>
              <w:t>Deniz</w:t>
            </w:r>
            <w:r>
              <w:rPr>
                <w:spacing w:val="-1"/>
              </w:rPr>
              <w:t xml:space="preserve"> </w:t>
            </w:r>
            <w:r>
              <w:t>yolu</w:t>
            </w:r>
            <w:r>
              <w:rPr>
                <w:spacing w:val="-1"/>
              </w:rPr>
              <w:t xml:space="preserve"> </w:t>
            </w:r>
            <w:r>
              <w:t>araçlarında</w:t>
            </w:r>
            <w:r>
              <w:rPr>
                <w:spacing w:val="-1"/>
              </w:rPr>
              <w:t xml:space="preserve"> </w:t>
            </w:r>
            <w:r>
              <w:t>güvenli</w:t>
            </w:r>
            <w:r>
              <w:rPr>
                <w:spacing w:val="-1"/>
              </w:rPr>
              <w:t xml:space="preserve"> </w:t>
            </w:r>
            <w:r>
              <w:t>yolculuk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uyulması</w:t>
            </w:r>
            <w:r>
              <w:rPr>
                <w:spacing w:val="-1"/>
              </w:rPr>
              <w:t xml:space="preserve"> </w:t>
            </w:r>
            <w:r>
              <w:t xml:space="preserve">gere- </w:t>
            </w:r>
            <w:proofErr w:type="spellStart"/>
            <w:r>
              <w:t>ken</w:t>
            </w:r>
            <w:proofErr w:type="spellEnd"/>
            <w:r>
              <w:t xml:space="preserve"> kuralları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7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2.3.5.</w:t>
            </w:r>
            <w:r>
              <w:rPr>
                <w:spacing w:val="-1"/>
              </w:rPr>
              <w:t xml:space="preserve"> </w:t>
            </w:r>
            <w:r>
              <w:t>Hava</w:t>
            </w:r>
            <w:r>
              <w:rPr>
                <w:spacing w:val="-1"/>
              </w:rPr>
              <w:t xml:space="preserve"> </w:t>
            </w:r>
            <w:r>
              <w:t>yolu</w:t>
            </w:r>
            <w:r>
              <w:rPr>
                <w:spacing w:val="-1"/>
              </w:rPr>
              <w:t xml:space="preserve"> </w:t>
            </w:r>
            <w:r>
              <w:t>araçlarında</w:t>
            </w:r>
            <w:r>
              <w:rPr>
                <w:spacing w:val="-1"/>
              </w:rPr>
              <w:t xml:space="preserve"> </w:t>
            </w:r>
            <w:r>
              <w:t>güvenli</w:t>
            </w:r>
            <w:r>
              <w:rPr>
                <w:spacing w:val="-1"/>
              </w:rPr>
              <w:t xml:space="preserve"> </w:t>
            </w:r>
            <w:r>
              <w:t>yolculuk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1"/>
              </w:rPr>
              <w:t xml:space="preserve"> </w:t>
            </w:r>
            <w:r>
              <w:t>uyulması</w:t>
            </w:r>
            <w:r>
              <w:rPr>
                <w:spacing w:val="-1"/>
              </w:rPr>
              <w:t xml:space="preserve"> </w:t>
            </w:r>
            <w:r>
              <w:t>gereken kuralları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8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2.3.6.</w:t>
            </w:r>
            <w:r>
              <w:rPr>
                <w:spacing w:val="-6"/>
              </w:rPr>
              <w:t xml:space="preserve"> </w:t>
            </w:r>
            <w:r>
              <w:t>Trafikte</w:t>
            </w:r>
            <w:r>
              <w:rPr>
                <w:spacing w:val="-2"/>
              </w:rPr>
              <w:t xml:space="preserve"> </w:t>
            </w:r>
            <w:r>
              <w:t>bisiklet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motosiklet</w:t>
            </w:r>
            <w:r>
              <w:rPr>
                <w:spacing w:val="-2"/>
              </w:rPr>
              <w:t xml:space="preserve"> </w:t>
            </w:r>
            <w:r>
              <w:t>kullanımıyla</w:t>
            </w:r>
            <w:r>
              <w:rPr>
                <w:spacing w:val="-2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uyulması</w:t>
            </w:r>
            <w:r>
              <w:rPr>
                <w:spacing w:val="-2"/>
              </w:rPr>
              <w:t xml:space="preserve"> </w:t>
            </w:r>
            <w:r>
              <w:t xml:space="preserve">ge- </w:t>
            </w:r>
            <w:proofErr w:type="spellStart"/>
            <w:r>
              <w:t>reken</w:t>
            </w:r>
            <w:proofErr w:type="spellEnd"/>
            <w:r>
              <w:t xml:space="preserve"> kuralları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558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1" w:line="250" w:lineRule="atLeast"/>
              <w:ind w:left="80"/>
            </w:pPr>
            <w:r>
              <w:t>2.3.7.</w:t>
            </w:r>
            <w:r>
              <w:rPr>
                <w:spacing w:val="-3"/>
              </w:rPr>
              <w:t xml:space="preserve"> </w:t>
            </w:r>
            <w:r>
              <w:t>Trafikte aydınlatmanın yetersiz olduğu ve hava koşullarının fark edilmeyi güçleştirdiği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proofErr w:type="gramStart"/>
            <w:r>
              <w:t>durumlarda</w:t>
            </w:r>
            <w:proofErr w:type="gramEnd"/>
            <w:r>
              <w:rPr>
                <w:spacing w:val="-8"/>
              </w:rPr>
              <w:t xml:space="preserve"> </w:t>
            </w:r>
            <w:r>
              <w:t>alınacak</w:t>
            </w:r>
            <w:r>
              <w:rPr>
                <w:spacing w:val="-7"/>
              </w:rPr>
              <w:t xml:space="preserve"> </w:t>
            </w:r>
            <w:r>
              <w:t>önlemleri</w:t>
            </w:r>
            <w:r>
              <w:rPr>
                <w:spacing w:val="-8"/>
              </w:rPr>
              <w:t xml:space="preserve"> </w:t>
            </w:r>
            <w:r>
              <w:t>ifade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2.4.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Trafik</w:t>
            </w:r>
            <w:r>
              <w:rPr>
                <w:rFonts w:ascii="Tahoma" w:hAnsi="Tahoma"/>
                <w:b/>
                <w:spacing w:val="-4"/>
                <w:w w:val="90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Kazaları</w:t>
            </w: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2.4.1.</w:t>
            </w:r>
            <w:r>
              <w:rPr>
                <w:spacing w:val="-10"/>
              </w:rPr>
              <w:t xml:space="preserve"> </w:t>
            </w:r>
            <w:r>
              <w:t>Trafik</w:t>
            </w:r>
            <w:r>
              <w:rPr>
                <w:spacing w:val="-7"/>
              </w:rPr>
              <w:t xml:space="preserve"> </w:t>
            </w:r>
            <w:r>
              <w:t>kazalarının</w:t>
            </w:r>
            <w:r>
              <w:rPr>
                <w:spacing w:val="-6"/>
              </w:rPr>
              <w:t xml:space="preserve"> </w:t>
            </w:r>
            <w:r>
              <w:t>nedenlerini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20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32"/>
              <w:ind w:left="80"/>
            </w:pPr>
            <w:r>
              <w:t>2.4.2.</w:t>
            </w:r>
            <w:r>
              <w:rPr>
                <w:spacing w:val="-3"/>
              </w:rPr>
              <w:t xml:space="preserve"> </w:t>
            </w:r>
            <w:r>
              <w:t>Trafik</w:t>
            </w:r>
            <w:r>
              <w:rPr>
                <w:spacing w:val="1"/>
              </w:rPr>
              <w:t xml:space="preserve"> </w:t>
            </w:r>
            <w:r>
              <w:t>kazalarının</w:t>
            </w:r>
            <w:r>
              <w:rPr>
                <w:spacing w:val="2"/>
              </w:rPr>
              <w:t xml:space="preserve"> </w:t>
            </w:r>
            <w:r>
              <w:t>sonuçlarını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  <w:tr w:rsidR="00C5501E">
        <w:trPr>
          <w:trHeight w:val="305"/>
        </w:trPr>
        <w:tc>
          <w:tcPr>
            <w:tcW w:w="9455" w:type="dxa"/>
            <w:gridSpan w:val="3"/>
          </w:tcPr>
          <w:p w:rsidR="00C5501E" w:rsidRDefault="00600A3C">
            <w:pPr>
              <w:pStyle w:val="TableParagraph"/>
              <w:spacing w:before="15"/>
              <w:ind w:left="80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w w:val="90"/>
              </w:rPr>
              <w:t>2.5.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Trafik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w w:val="90"/>
              </w:rPr>
              <w:t>ve</w:t>
            </w:r>
            <w:r>
              <w:rPr>
                <w:rFonts w:ascii="Tahoma" w:hAnsi="Tahoma"/>
                <w:b/>
                <w:spacing w:val="-5"/>
              </w:rPr>
              <w:t xml:space="preserve"> </w:t>
            </w:r>
            <w:r>
              <w:rPr>
                <w:rFonts w:ascii="Tahoma" w:hAnsi="Tahoma"/>
                <w:b/>
                <w:spacing w:val="-2"/>
                <w:w w:val="90"/>
              </w:rPr>
              <w:t>Çevre</w:t>
            </w:r>
          </w:p>
        </w:tc>
      </w:tr>
      <w:tr w:rsidR="00C5501E">
        <w:trPr>
          <w:trHeight w:val="718"/>
        </w:trPr>
        <w:tc>
          <w:tcPr>
            <w:tcW w:w="6728" w:type="dxa"/>
          </w:tcPr>
          <w:p w:rsidR="00C5501E" w:rsidRDefault="00600A3C">
            <w:pPr>
              <w:pStyle w:val="TableParagraph"/>
              <w:spacing w:before="112" w:line="244" w:lineRule="auto"/>
              <w:ind w:left="80"/>
            </w:pPr>
            <w:r>
              <w:t>2.5.1.</w:t>
            </w:r>
            <w:r>
              <w:rPr>
                <w:spacing w:val="-8"/>
              </w:rPr>
              <w:t xml:space="preserve"> </w:t>
            </w:r>
            <w:r>
              <w:t>Trafiğin</w:t>
            </w:r>
            <w:r>
              <w:rPr>
                <w:spacing w:val="-4"/>
              </w:rPr>
              <w:t xml:space="preserve"> </w:t>
            </w:r>
            <w:r>
              <w:t>çevre</w:t>
            </w:r>
            <w:r>
              <w:rPr>
                <w:spacing w:val="-4"/>
              </w:rPr>
              <w:t xml:space="preserve"> </w:t>
            </w:r>
            <w:r>
              <w:t>üzerindeki</w:t>
            </w:r>
            <w:r>
              <w:rPr>
                <w:spacing w:val="-4"/>
              </w:rPr>
              <w:t xml:space="preserve"> </w:t>
            </w:r>
            <w:r>
              <w:t>olumsuz</w:t>
            </w:r>
            <w:r>
              <w:rPr>
                <w:spacing w:val="-4"/>
              </w:rPr>
              <w:t xml:space="preserve"> </w:t>
            </w:r>
            <w:r>
              <w:t>etkilerini</w:t>
            </w:r>
            <w:r>
              <w:rPr>
                <w:spacing w:val="-4"/>
              </w:rPr>
              <w:t xml:space="preserve"> </w:t>
            </w:r>
            <w:r>
              <w:t>azaltmak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 xml:space="preserve">alı- </w:t>
            </w:r>
            <w:proofErr w:type="spellStart"/>
            <w:r>
              <w:t>nabilecek</w:t>
            </w:r>
            <w:proofErr w:type="spellEnd"/>
            <w:r>
              <w:t xml:space="preserve"> önlemleri açıklar.</w:t>
            </w:r>
          </w:p>
        </w:tc>
        <w:tc>
          <w:tcPr>
            <w:tcW w:w="923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4" w:type="dxa"/>
          </w:tcPr>
          <w:p w:rsidR="00C5501E" w:rsidRDefault="00C5501E">
            <w:pPr>
              <w:pStyle w:val="TableParagraph"/>
              <w:rPr>
                <w:rFonts w:ascii="Times New Roman"/>
              </w:rPr>
            </w:pPr>
          </w:p>
        </w:tc>
      </w:tr>
    </w:tbl>
    <w:p w:rsidR="00600A3C" w:rsidRDefault="00600A3C">
      <w:bookmarkStart w:id="0" w:name="_GoBack"/>
      <w:bookmarkEnd w:id="0"/>
    </w:p>
    <w:sectPr w:rsidR="00600A3C">
      <w:pgSz w:w="11910" w:h="16840"/>
      <w:pgMar w:top="0" w:right="425" w:bottom="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5501E"/>
    <w:rsid w:val="00600A3C"/>
    <w:rsid w:val="008C77FF"/>
    <w:rsid w:val="00C5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3022</Characters>
  <Application>Microsoft Office Word</Application>
  <DocSecurity>0</DocSecurity>
  <Lines>25</Lines>
  <Paragraphs>7</Paragraphs>
  <ScaleCrop>false</ScaleCrop>
  <Company>By NeC ® 2010 | Katilimsiz.Com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2025-09-19T07:38:00Z</dcterms:created>
  <dcterms:modified xsi:type="dcterms:W3CDTF">2025-09-19T07:40:00Z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2025-09-19T00:00:00Z</vt:filetime>
  </property>
</Properties>
</file>